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</w:r>
      <w:r/>
    </w:p>
    <w:p>
      <w:pPr>
        <w:spacing w:line="360" w:lineRule="auto"/>
        <w:rPr>
          <w:rFonts w:ascii="Verdana" w:hAnsi="Verdana" w:cs="Arial"/>
          <w:b/>
          <w:sz w:val="28"/>
          <w:szCs w:val="28"/>
          <w:lang w:val="en-US"/>
        </w:rPr>
      </w:pPr>
      <w:r>
        <w:rPr>
          <w:rFonts w:ascii="Verdana" w:hAnsi="Verdana" w:cs="Arial"/>
          <w:b/>
          <w:sz w:val="28"/>
          <w:szCs w:val="28"/>
          <w:lang w:val="en-US"/>
        </w:rPr>
        <w:t xml:space="preserve">Experience Report</w:t>
      </w:r>
      <w:r>
        <w:rPr>
          <w:rFonts w:ascii="Verdana" w:hAnsi="Verdana" w:cs="Arial"/>
          <w:b/>
          <w:sz w:val="28"/>
          <w:szCs w:val="28"/>
          <w:lang w:val="en-US"/>
        </w:rPr>
        <w:t xml:space="preserve"> (UV/PROMOS)</w:t>
      </w:r>
      <w:r/>
    </w:p>
    <w:p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</w:r>
      <w:r/>
    </w:p>
    <w:p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Student</w:t>
      </w:r>
      <w:r/>
    </w:p>
    <w:tbl>
      <w:tblPr>
        <w:tblStyle w:val="730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>
        <w:trPr/>
        <w:tc>
          <w:tcPr>
            <w:tcW w:w="2660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2660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2660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Institute at HU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2660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Study program at HU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</w:tbl>
    <w:p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</w:r>
      <w:r/>
    </w:p>
    <w:p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Stay Abroad /</w:t>
      </w:r>
      <w:r>
        <w:rPr>
          <w:rFonts w:ascii="Arial" w:hAnsi="Arial" w:cs="Arial"/>
          <w:b/>
          <w:sz w:val="22"/>
          <w:szCs w:val="22"/>
          <w:lang w:val="en-US"/>
        </w:rPr>
        <w:t xml:space="preserve"> Partner </w:t>
      </w:r>
      <w:r>
        <w:rPr>
          <w:rFonts w:ascii="Arial" w:hAnsi="Arial" w:cs="Arial"/>
          <w:b/>
          <w:sz w:val="22"/>
          <w:szCs w:val="22"/>
          <w:lang w:val="en-US"/>
        </w:rPr>
        <w:t xml:space="preserve">institution</w:t>
      </w:r>
      <w:r/>
    </w:p>
    <w:tbl>
      <w:tblPr>
        <w:tblStyle w:val="73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517"/>
      </w:tblGrid>
      <w:tr>
        <w:trPr>
          <w:trHeight w:val="3424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</w:t>
            </w:r>
            <w:r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If you spend your semester abroad at one of our partner universities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GB"/>
              </w:rPr>
              <w:t xml:space="preserve">and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none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you received a PROMOS scholarship, please check both boxes. </w:t>
            </w:r>
            <w:r>
              <w:rPr>
                <w:lang w:val="en-GB"/>
              </w:rPr>
            </w:r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/>
            <w:sdt>
              <w:sdtPr>
                <w15:appearance w15:val="boundingBox"/>
                <w:id w:val="-3624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US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Study abroad semester at partner university (university contract)</w:t>
            </w:r>
            <w:r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/>
            <w:sdt>
              <w:sdtPr>
                <w15:appearance w15:val="boundingBox"/>
                <w:id w:val="9449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US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PROMOS-S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cholarship</w:t>
            </w:r>
            <w:r/>
          </w:p>
          <w:p>
            <w:pPr>
              <w:ind w:left="708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/>
            <w:sdt>
              <w:sdtPr>
                <w15:appearance w15:val="boundingBox"/>
                <w:id w:val="-11170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US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emester stay</w:t>
            </w:r>
            <w:r/>
          </w:p>
          <w:p>
            <w:pPr>
              <w:ind w:left="708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/>
            <w:sdt>
              <w:sdtPr>
                <w15:appearance w15:val="boundingBox"/>
                <w:id w:val="16344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US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Internship</w:t>
            </w:r>
            <w:r/>
          </w:p>
          <w:p>
            <w:pPr>
              <w:ind w:left="708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/>
            <w:sdt>
              <w:sdtPr>
                <w15:appearance w15:val="boundingBox"/>
                <w:id w:val="3977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US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inal Thesis</w:t>
            </w:r>
            <w:r/>
          </w:p>
          <w:p>
            <w:pPr>
              <w:ind w:left="708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/>
            <w:sdt>
              <w:sdtPr>
                <w15:appearance w15:val="boundingBox"/>
                <w:id w:val="13199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Language </w:t>
            </w:r>
            <w:r>
              <w:rPr>
                <w:rFonts w:ascii="Arial" w:hAnsi="Arial" w:cs="Arial"/>
                <w:sz w:val="22"/>
                <w:szCs w:val="22"/>
              </w:rPr>
              <w:t xml:space="preserve">Course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698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Name of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Hosting Institution / Partner 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niversity 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>
          <w:trHeight w:val="555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19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Institute/Department at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Hosting Institution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>
          <w:trHeight w:val="658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Study program at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Hosting Institution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>
          <w:trHeight w:val="584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Academic Year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Semester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Duration of Stay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Month/Year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)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to</w:t>
            </w:r>
            <w:r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74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Incoming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856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helpful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websites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  <w:t xml:space="preserve">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</w:r>
      <w:r/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experience </w:t>
      </w:r>
      <w:r>
        <w:rPr>
          <w:rFonts w:ascii="Arial" w:hAnsi="Arial" w:cs="Arial"/>
          <w:sz w:val="22"/>
          <w:szCs w:val="22"/>
          <w:lang w:val="en-US"/>
        </w:rPr>
        <w:t xml:space="preserve">report should be at least </w:t>
      </w:r>
      <w:r>
        <w:rPr>
          <w:rFonts w:ascii="Arial" w:hAnsi="Arial" w:cs="Arial"/>
          <w:sz w:val="22"/>
          <w:szCs w:val="22"/>
          <w:lang w:val="en-US"/>
        </w:rPr>
        <w:t xml:space="preserve">2-</w:t>
      </w:r>
      <w:r>
        <w:rPr>
          <w:rFonts w:ascii="Arial" w:hAnsi="Arial" w:cs="Arial"/>
          <w:sz w:val="22"/>
          <w:szCs w:val="22"/>
          <w:lang w:val="en-US"/>
        </w:rPr>
        <w:t xml:space="preserve">3 pages long and should give an impression of the host </w:t>
      </w:r>
      <w:r>
        <w:rPr>
          <w:rFonts w:ascii="Arial" w:hAnsi="Arial" w:cs="Arial"/>
          <w:sz w:val="22"/>
          <w:szCs w:val="22"/>
          <w:lang w:val="en-US"/>
        </w:rPr>
        <w:t xml:space="preserve">institution</w:t>
      </w:r>
      <w:r>
        <w:rPr>
          <w:rFonts w:ascii="Arial" w:hAnsi="Arial" w:cs="Arial"/>
          <w:sz w:val="22"/>
          <w:szCs w:val="22"/>
          <w:lang w:val="en-US"/>
        </w:rPr>
        <w:t xml:space="preserve"> and the host country. Useful tips for students with similar plans and individual </w:t>
      </w:r>
      <w:r>
        <w:rPr>
          <w:rFonts w:ascii="Arial" w:hAnsi="Arial" w:cs="Arial"/>
          <w:sz w:val="22"/>
          <w:szCs w:val="22"/>
          <w:lang w:val="en-US"/>
        </w:rPr>
        <w:t xml:space="preserve">recommendations and advice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will be highly appreciated by future exchange students. </w:t>
      </w:r>
      <w:r/>
    </w:p>
    <w:p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</w:r>
      <w:r/>
    </w:p>
    <w:p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Consent form:</w:t>
      </w:r>
      <w:r/>
    </w:p>
    <w:p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</w:r>
      <w:r/>
    </w:p>
    <w:p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consent to the anonymous publication of my experience report in the Moodle course "Experience Reports Partnerships Worldwide".</w:t>
      </w:r>
      <w:r/>
    </w:p>
    <w:p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</w:r>
      <w:r/>
    </w:p>
    <w:p>
      <w:pPr>
        <w:rPr>
          <w:rFonts w:ascii="Arial" w:hAnsi="Arial" w:cs="Arial"/>
          <w:sz w:val="22"/>
          <w:szCs w:val="22"/>
          <w:lang w:val="en-US"/>
        </w:rPr>
      </w:pPr>
      <w:r/>
      <w:sdt>
        <w:sdtPr>
          <w15:appearance w15:val="boundingBox"/>
          <w:id w:val="-1922399163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2"/>
            <w:szCs w:val="22"/>
            <w:lang w:val="en-US"/>
          </w:rPr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  <w:lang w:val="en-US"/>
            </w:rPr>
            <w:t xml:space="preserve"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sdt>
        <w:sdtPr>
          <w15:appearance w15:val="boundingBox"/>
          <w:id w:val="866872519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2"/>
            <w:szCs w:val="22"/>
            <w:lang w:val="en-US"/>
          </w:rPr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  <w:lang w:val="en-US"/>
            </w:rPr>
            <w:t xml:space="preserve"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no</w:t>
      </w:r>
      <w:r/>
    </w:p>
    <w:p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</w:r>
      <w:r/>
    </w:p>
    <w:p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consent to being contacted regarding further information on the student exchange and to my e-mail address being shared with interested students.</w:t>
      </w:r>
      <w:r/>
    </w:p>
    <w:p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/>
      <w:sdt>
        <w:sdtPr>
          <w15:appearance w15:val="boundingBox"/>
          <w:id w:val="-1047061055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2"/>
            <w:szCs w:val="22"/>
          </w:rPr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 xml:space="preserve"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</w:t>
      </w:r>
      <w:r>
        <w:rPr>
          <w:rFonts w:ascii="MS Gothic" w:hAnsi="MS Gothic" w:eastAsia="MS Gothic" w:cs="Arial"/>
          <w:sz w:val="22"/>
          <w:szCs w:val="22"/>
        </w:rPr>
        <w:tab/>
      </w:r>
      <w:r>
        <w:rPr>
          <w:rFonts w:ascii="MS Gothic" w:hAnsi="MS Gothic" w:eastAsia="MS Gothic" w:cs="Arial"/>
          <w:sz w:val="22"/>
          <w:szCs w:val="22"/>
        </w:rPr>
        <w:tab/>
      </w:r>
      <w:r>
        <w:rPr>
          <w:rFonts w:ascii="MS Gothic" w:hAnsi="MS Gothic" w:eastAsia="MS Gothic" w:cs="Arial"/>
          <w:sz w:val="22"/>
          <w:szCs w:val="22"/>
        </w:rPr>
        <w:tab/>
      </w:r>
      <w:sdt>
        <w:sdtPr>
          <w15:appearance w15:val="boundingBox"/>
          <w:id w:val="1334336736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MS Gothic" w:hAnsi="MS Gothic" w:eastAsia="MS Gothic" w:cs="Arial"/>
            <w:sz w:val="22"/>
            <w:szCs w:val="22"/>
          </w:rPr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 xml:space="preserve">☐</w:t>
          </w:r>
        </w:sdtContent>
      </w:sdt>
      <w:r>
        <w:rPr>
          <w:rFonts w:ascii="MS Gothic" w:hAnsi="MS Gothic" w:eastAsia="MS Gothic" w:cs="Arial"/>
          <w:sz w:val="22"/>
          <w:szCs w:val="22"/>
        </w:rPr>
        <w:t xml:space="preserve"> </w:t>
      </w:r>
      <w:r>
        <w:rPr>
          <w:rFonts w:ascii="Arial" w:hAnsi="Arial" w:eastAsia="MS Gothic" w:cs="Arial"/>
          <w:sz w:val="22"/>
          <w:szCs w:val="22"/>
        </w:rPr>
        <w:t xml:space="preserve">no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Preparation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tbl>
      <w:tblPr>
        <w:tblStyle w:val="730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rPr/>
        <w:tc>
          <w:tcPr>
            <w:tcW w:w="9212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about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process at HU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process at host institution 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Advice on finding an internship / research stay 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Visa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documents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costs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Travel arrangements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Language preparation (language classes)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Health Insurance (Vacc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inations, COVID-19 regulations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Learning Agreement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Contact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person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</w:t>
            </w:r>
            <w:r/>
          </w:p>
        </w:tc>
      </w:tr>
      <w:tr>
        <w:trPr>
          <w:trHeight w:val="6159"/>
        </w:trPr>
        <w:tc>
          <w:tcPr>
            <w:tcW w:w="9212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Arrival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tbl>
      <w:tblPr>
        <w:tblStyle w:val="730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rPr>
          <w:trHeight w:val="1109"/>
        </w:trPr>
        <w:tc>
          <w:tcPr>
            <w:tcW w:w="9212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Orientation events 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matriculation/registration,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costs and fees, 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udent ID, course registration, onboarding events, etc.)</w:t>
            </w:r>
            <w:r/>
          </w:p>
          <w:p>
            <w:pPr>
              <w:pStyle w:val="73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apartment search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dorms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private accommodation, shared accommodation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</w:t>
            </w:r>
            <w:r/>
          </w:p>
          <w:p>
            <w:pPr>
              <w:pStyle w:val="731"/>
              <w:numPr>
                <w:ilvl w:val="0"/>
                <w:numId w:val="18"/>
              </w:numPr>
              <w:jc w:val="both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Money transfers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Opening bank account abroad</w:t>
            </w:r>
            <w:r/>
          </w:p>
        </w:tc>
      </w:tr>
      <w:tr>
        <w:trPr>
          <w:trHeight w:val="4816"/>
        </w:trPr>
        <w:tc>
          <w:tcPr>
            <w:tcW w:w="9212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Student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life</w:t>
      </w:r>
      <w:r>
        <w:rPr>
          <w:rFonts w:ascii="Arial" w:hAnsi="Arial" w:cs="Arial"/>
          <w:b/>
          <w:sz w:val="22"/>
          <w:szCs w:val="22"/>
          <w:lang w:val="en-US"/>
        </w:rPr>
        <w:t xml:space="preserve"> / internship / research stay</w:t>
      </w:r>
      <w:r>
        <w:rPr>
          <w:rFonts w:ascii="Arial" w:hAnsi="Arial" w:cs="Arial"/>
          <w:b/>
          <w:sz w:val="22"/>
          <w:szCs w:val="22"/>
          <w:lang w:val="en-US"/>
        </w:rPr>
        <w:t xml:space="preserve"> at </w:t>
      </w:r>
      <w:r>
        <w:rPr>
          <w:rFonts w:ascii="Arial" w:hAnsi="Arial" w:cs="Arial"/>
          <w:b/>
          <w:sz w:val="22"/>
          <w:szCs w:val="22"/>
          <w:lang w:val="en-US"/>
        </w:rPr>
        <w:t xml:space="preserve">host institution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tbl>
      <w:tblPr>
        <w:tblStyle w:val="730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>
        <w:trPr>
          <w:trHeight w:val="1479"/>
        </w:trPr>
        <w:tc>
          <w:tcPr>
            <w:tcW w:w="9322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Classes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langu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content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assignments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departments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requirements, grades,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exams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Workplace / working conditions (internship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research stay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Tasks and responsibilities (internship / research stay)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Language requirement / language courses 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Interaction with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instructors/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professors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/supervisors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contact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fellow students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colleagues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Campus and libraries</w:t>
            </w:r>
            <w:r/>
          </w:p>
        </w:tc>
      </w:tr>
      <w:tr>
        <w:trPr>
          <w:trHeight w:val="4527"/>
        </w:trPr>
        <w:tc>
          <w:tcPr>
            <w:tcW w:w="9322" w:type="dxa"/>
            <w:textDirection w:val="lrTb"/>
            <w:noWrap w:val="false"/>
          </w:tcPr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Everyday life / Leisure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tbl>
      <w:tblPr>
        <w:tblStyle w:val="730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>
        <w:trPr/>
        <w:tc>
          <w:tcPr>
            <w:tcW w:w="9322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Cost of living</w:t>
            </w:r>
            <w:r/>
          </w:p>
          <w:p>
            <w:pPr>
              <w:pStyle w:val="73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Leisure activities / traveling </w:t>
            </w:r>
            <w:r/>
          </w:p>
          <w:p>
            <w:pPr>
              <w:pStyle w:val="73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Phone and internet </w:t>
            </w:r>
            <w:r/>
          </w:p>
          <w:p>
            <w:pPr>
              <w:pStyle w:val="73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 in town/in the country </w:t>
            </w:r>
            <w:r/>
          </w:p>
          <w:p>
            <w:pPr>
              <w:pStyle w:val="73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Recommendations for sights/restaurants/etc.</w:t>
            </w:r>
            <w:r/>
          </w:p>
        </w:tc>
      </w:tr>
      <w:tr>
        <w:trPr>
          <w:trHeight w:val="5141"/>
        </w:trPr>
        <w:tc>
          <w:tcPr>
            <w:tcW w:w="9322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</w:tc>
      </w:tr>
    </w:tbl>
    <w:p>
      <w:pPr>
        <w:ind w:left="180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Personal experience and evaluation of </w:t>
      </w:r>
      <w:r>
        <w:rPr>
          <w:rFonts w:ascii="Arial" w:hAnsi="Arial" w:cs="Arial"/>
          <w:b/>
          <w:sz w:val="22"/>
          <w:szCs w:val="22"/>
          <w:lang w:val="en-US"/>
        </w:rPr>
        <w:t xml:space="preserve">stay</w:t>
      </w:r>
      <w:r>
        <w:rPr>
          <w:rFonts w:ascii="Arial" w:hAnsi="Arial" w:cs="Arial"/>
          <w:b/>
          <w:sz w:val="22"/>
          <w:szCs w:val="22"/>
          <w:lang w:val="en-US"/>
        </w:rPr>
        <w:t xml:space="preserve"> abroad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tbl>
      <w:tblPr>
        <w:tblStyle w:val="730"/>
        <w:tblW w:w="9337" w:type="dxa"/>
        <w:tblInd w:w="-34" w:type="dxa"/>
        <w:tblLook w:val="04A0" w:firstRow="1" w:lastRow="0" w:firstColumn="1" w:lastColumn="0" w:noHBand="0" w:noVBand="1"/>
      </w:tblPr>
      <w:tblGrid>
        <w:gridCol w:w="9337"/>
      </w:tblGrid>
      <w:tr>
        <w:trPr>
          <w:trHeight w:val="852"/>
        </w:trPr>
        <w:tc>
          <w:tcPr>
            <w:tcW w:w="9337" w:type="dxa"/>
            <w:textDirection w:val="lrTb"/>
            <w:noWrap w:val="false"/>
          </w:tcPr>
          <w:p>
            <w:pPr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Evaluation of academic/professional achievements </w:t>
            </w:r>
            <w:r/>
          </w:p>
          <w:p>
            <w:pPr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Evaluation of language acquisition (language proficiency after studying abroad) </w:t>
            </w:r>
            <w:r/>
          </w:p>
          <w:p>
            <w:pPr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Difficulties and challenges</w:t>
            </w:r>
            <w:r/>
          </w:p>
        </w:tc>
      </w:tr>
      <w:tr>
        <w:trPr>
          <w:trHeight w:val="5094"/>
        </w:trPr>
        <w:tc>
          <w:tcPr>
            <w:tcW w:w="9337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Upon return 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tbl>
      <w:tblPr>
        <w:tblStyle w:val="730"/>
        <w:tblW w:w="9487" w:type="dxa"/>
        <w:tblInd w:w="-34" w:type="dxa"/>
        <w:tblLook w:val="04A0" w:firstRow="1" w:lastRow="0" w:firstColumn="1" w:lastColumn="0" w:noHBand="0" w:noVBand="1"/>
      </w:tblPr>
      <w:tblGrid>
        <w:gridCol w:w="9487"/>
      </w:tblGrid>
      <w:tr>
        <w:trPr>
          <w:trHeight w:val="299"/>
        </w:trPr>
        <w:tc>
          <w:tcPr>
            <w:tcW w:w="9487" w:type="dxa"/>
            <w:textDirection w:val="lrTb"/>
            <w:noWrap w:val="false"/>
          </w:tcPr>
          <w:p>
            <w:pPr>
              <w:numPr>
                <w:ilvl w:val="1"/>
                <w:numId w:val="9"/>
              </w:numPr>
              <w:jc w:val="both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Transcript of Records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sent to International Office or to student?)</w:t>
            </w:r>
            <w:r/>
          </w:p>
          <w:p>
            <w:pPr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Receiving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/transferring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credits 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HU for courses taken abroad</w:t>
            </w:r>
            <w:r/>
          </w:p>
          <w:p>
            <w:pPr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If you have not yet transferred your credits to HU Berlin, please share any information you  might have about the process of transferring credits at your specific institute/facul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ty, e.g. contact person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at the examination office, required documents, etc.</w:t>
            </w:r>
            <w:r/>
          </w:p>
        </w:tc>
      </w:tr>
      <w:tr>
        <w:trPr>
          <w:trHeight w:val="3877"/>
        </w:trPr>
        <w:tc>
          <w:tcPr>
            <w:tcW w:w="9487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</w:r>
      <w:r/>
    </w:p>
    <w:p>
      <w:pPr>
        <w:ind w:left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258" w:right="1417" w:bottom="1079" w:left="1417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Verdana">
    <w:panose1 w:val="020B060403050404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tabs>
        <w:tab w:val="left" w:pos="7965" w:leader="none"/>
        <w:tab w:val="clear" w:pos="9072" w:leader="none"/>
      </w:tabs>
    </w:pPr>
    <w:r/>
    <w:bookmarkStart w:id="1" w:name="Logo"/>
    <w:r>
      <w:t xml:space="preserve">                                                                                                    </w:t>
    </w:r>
    <w:r>
      <w:t xml:space="preserve">   </w:t>
    </w:r>
    <w:bookmarkEnd w:id="1"/>
    <w:r/>
    <w:r/>
  </w:p>
  <w:p>
    <w:pPr>
      <w:pStyle w:val="73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4153197</wp:posOffset>
              </wp:positionH>
              <wp:positionV relativeFrom="paragraph">
                <wp:posOffset>-635</wp:posOffset>
              </wp:positionV>
              <wp:extent cx="1861947" cy="1031132"/>
              <wp:effectExtent l="0" t="0" r="5080" b="0"/>
              <wp:wrapNone/>
              <wp:docPr id="1" name="Grafik 2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Text enthält.&#10;&#10;Automatisch generierte Beschreibu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61947" cy="10311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text;margin-left:327.0pt;mso-position-horizontal:absolute;mso-position-vertical-relative:text;margin-top:-0.0pt;mso-position-vertical:absolute;width:146.6pt;height:81.2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2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hint="default" w:ascii="Wingdings" w:hAnsi="Wingdings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3"/>
  </w:num>
  <w:num w:numId="10">
    <w:abstractNumId w:val="14"/>
  </w:num>
  <w:num w:numId="11">
    <w:abstractNumId w:val="19"/>
  </w:num>
  <w:num w:numId="12">
    <w:abstractNumId w:val="7"/>
  </w:num>
  <w:num w:numId="13">
    <w:abstractNumId w:val="5"/>
  </w:num>
  <w:num w:numId="14">
    <w:abstractNumId w:val="21"/>
  </w:num>
  <w:num w:numId="15">
    <w:abstractNumId w:val="2"/>
  </w:num>
  <w:num w:numId="16">
    <w:abstractNumId w:val="20"/>
  </w:num>
  <w:num w:numId="17">
    <w:abstractNumId w:val="23"/>
  </w:num>
  <w:num w:numId="18">
    <w:abstractNumId w:val="0"/>
  </w:num>
  <w:num w:numId="19">
    <w:abstractNumId w:val="18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de-DE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5"/>
    <w:next w:val="72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5"/>
    <w:next w:val="72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5"/>
    <w:next w:val="72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5"/>
    <w:next w:val="7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5"/>
    <w:next w:val="7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5"/>
    <w:next w:val="7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5"/>
    <w:next w:val="7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5"/>
    <w:next w:val="7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5"/>
    <w:next w:val="7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5"/>
    <w:next w:val="72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6"/>
    <w:link w:val="34"/>
    <w:uiPriority w:val="10"/>
    <w:rPr>
      <w:sz w:val="48"/>
      <w:szCs w:val="48"/>
    </w:rPr>
  </w:style>
  <w:style w:type="paragraph" w:styleId="36">
    <w:name w:val="Subtitle"/>
    <w:basedOn w:val="725"/>
    <w:next w:val="7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6"/>
    <w:link w:val="36"/>
    <w:uiPriority w:val="11"/>
    <w:rPr>
      <w:sz w:val="24"/>
      <w:szCs w:val="24"/>
    </w:rPr>
  </w:style>
  <w:style w:type="paragraph" w:styleId="38">
    <w:name w:val="Quote"/>
    <w:basedOn w:val="725"/>
    <w:next w:val="7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5"/>
    <w:next w:val="7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6"/>
    <w:link w:val="732"/>
    <w:uiPriority w:val="99"/>
  </w:style>
  <w:style w:type="character" w:styleId="45">
    <w:name w:val="Footer Char"/>
    <w:basedOn w:val="726"/>
    <w:link w:val="734"/>
    <w:uiPriority w:val="99"/>
  </w:style>
  <w:style w:type="paragraph" w:styleId="46">
    <w:name w:val="Caption"/>
    <w:basedOn w:val="725"/>
    <w:next w:val="7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4"/>
    <w:uiPriority w:val="99"/>
  </w:style>
  <w:style w:type="table" w:styleId="49">
    <w:name w:val="Table Grid Light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6"/>
    <w:uiPriority w:val="99"/>
    <w:unhideWhenUsed/>
    <w:rPr>
      <w:vertAlign w:val="superscript"/>
    </w:rPr>
  </w:style>
  <w:style w:type="paragraph" w:styleId="178">
    <w:name w:val="endnote text"/>
    <w:basedOn w:val="7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6"/>
    <w:uiPriority w:val="99"/>
    <w:semiHidden/>
    <w:unhideWhenUsed/>
    <w:rPr>
      <w:vertAlign w:val="superscript"/>
    </w:rPr>
  </w:style>
  <w:style w:type="paragraph" w:styleId="181">
    <w:name w:val="toc 1"/>
    <w:basedOn w:val="725"/>
    <w:next w:val="7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5"/>
    <w:next w:val="7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5"/>
    <w:next w:val="7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5"/>
    <w:next w:val="7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5"/>
    <w:next w:val="7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5"/>
    <w:next w:val="7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5"/>
    <w:next w:val="7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5"/>
    <w:next w:val="7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5"/>
    <w:next w:val="7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paragraph" w:styleId="729">
    <w:name w:val="Normal (Web)"/>
    <w:basedOn w:val="725"/>
    <w:uiPriority w:val="99"/>
    <w:semiHidden/>
    <w:unhideWhenUsed/>
    <w:pPr>
      <w:spacing w:before="100" w:beforeAutospacing="1" w:after="100" w:afterAutospacing="1"/>
    </w:pPr>
  </w:style>
  <w:style w:type="table" w:styleId="730">
    <w:name w:val="Table Grid"/>
    <w:basedOn w:val="72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1">
    <w:name w:val="List Paragraph"/>
    <w:basedOn w:val="725"/>
    <w:uiPriority w:val="34"/>
    <w:qFormat/>
    <w:pPr>
      <w:contextualSpacing/>
      <w:ind w:left="720"/>
    </w:pPr>
  </w:style>
  <w:style w:type="paragraph" w:styleId="732">
    <w:name w:val="Header"/>
    <w:basedOn w:val="725"/>
    <w:link w:val="73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33" w:customStyle="1">
    <w:name w:val="Kopfzeile Zchn"/>
    <w:basedOn w:val="726"/>
    <w:link w:val="732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734">
    <w:name w:val="Footer"/>
    <w:basedOn w:val="725"/>
    <w:link w:val="735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35" w:customStyle="1">
    <w:name w:val="Fußzeile Zchn"/>
    <w:basedOn w:val="726"/>
    <w:link w:val="734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736">
    <w:name w:val="Balloon Text"/>
    <w:basedOn w:val="725"/>
    <w:link w:val="737"/>
    <w:uiPriority w:val="99"/>
    <w:semiHidden/>
    <w:unhideWhenUsed/>
    <w:rPr>
      <w:rFonts w:ascii="Tahoma" w:hAnsi="Tahoma" w:cs="Tahoma"/>
      <w:sz w:val="16"/>
      <w:szCs w:val="16"/>
    </w:rPr>
  </w:style>
  <w:style w:type="character" w:styleId="737" w:customStyle="1">
    <w:name w:val="Sprechblasentext Zchn"/>
    <w:basedOn w:val="726"/>
    <w:link w:val="736"/>
    <w:uiPriority w:val="99"/>
    <w:semiHidden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114C-A1B0-425C-B671-6180F6A2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>HU Berlin ZUV</Company>
  <DocSecurity>0</DocSecurity>
  <HyperlinksChanged>false</HyperlinksChanged>
  <LinksUpToDate>false</LinksUpToDate>
  <ScaleCrop>false</ScaleCrop>
  <SharedDoc>false</SharedDoc>
  <Template>CBF047C7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Barwinski</dc:creator>
  <cp:lastModifiedBy>Ksenia Nikolajcuk</cp:lastModifiedBy>
  <cp:revision>16</cp:revision>
  <dcterms:created xsi:type="dcterms:W3CDTF">2021-09-27T19:22:00Z</dcterms:created>
  <dcterms:modified xsi:type="dcterms:W3CDTF">2024-01-03T12:36:30Z</dcterms:modified>
</cp:coreProperties>
</file>